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B1" w:rsidRPr="00B632CD" w:rsidRDefault="00031BB1" w:rsidP="00031BB1">
      <w:pPr>
        <w:pStyle w:val="RegItemFirstLine"/>
        <w:rPr>
          <w:sz w:val="24"/>
          <w:szCs w:val="24"/>
        </w:rPr>
      </w:pPr>
      <w:r w:rsidRPr="00B632CD">
        <w:rPr>
          <w:sz w:val="24"/>
          <w:szCs w:val="24"/>
        </w:rPr>
        <w:t>DECLARATION OF EMERGENCY</w:t>
      </w:r>
    </w:p>
    <w:p w:rsidR="00031BB1" w:rsidRPr="00B632CD" w:rsidRDefault="00031BB1" w:rsidP="00031BB1">
      <w:pPr>
        <w:pStyle w:val="RegDepartment"/>
        <w:rPr>
          <w:sz w:val="24"/>
          <w:szCs w:val="24"/>
        </w:rPr>
      </w:pPr>
      <w:r w:rsidRPr="00B632CD">
        <w:rPr>
          <w:sz w:val="24"/>
          <w:szCs w:val="24"/>
        </w:rPr>
        <w:t>Department of Public Safety and Corrections</w:t>
      </w:r>
    </w:p>
    <w:p w:rsidR="00031BB1" w:rsidRPr="00B632CD" w:rsidRDefault="00031BB1" w:rsidP="00031BB1">
      <w:pPr>
        <w:pStyle w:val="RegDepartment"/>
        <w:rPr>
          <w:sz w:val="24"/>
          <w:szCs w:val="24"/>
        </w:rPr>
      </w:pPr>
      <w:r w:rsidRPr="00B632CD">
        <w:rPr>
          <w:sz w:val="24"/>
          <w:szCs w:val="24"/>
        </w:rPr>
        <w:t>Uniform Construction Code Council</w:t>
      </w:r>
    </w:p>
    <w:p w:rsidR="00031BB1" w:rsidRPr="00B632CD" w:rsidRDefault="00031BB1" w:rsidP="00031BB1">
      <w:pPr>
        <w:pStyle w:val="RegItemTitle"/>
        <w:spacing w:before="240"/>
        <w:rPr>
          <w:sz w:val="24"/>
          <w:szCs w:val="24"/>
        </w:rPr>
      </w:pPr>
      <w:r w:rsidRPr="00B632CD">
        <w:rPr>
          <w:sz w:val="24"/>
          <w:szCs w:val="24"/>
        </w:rPr>
        <w:t>Uniform Construction Code (LAC 17:I.Chapter 1)</w:t>
      </w:r>
    </w:p>
    <w:p w:rsidR="00031BB1" w:rsidRPr="00B632CD" w:rsidRDefault="00031BB1" w:rsidP="00031BB1">
      <w:pPr>
        <w:pStyle w:val="A0"/>
        <w:rPr>
          <w:sz w:val="24"/>
          <w:szCs w:val="24"/>
        </w:rPr>
      </w:pPr>
      <w:r w:rsidRPr="00B632CD">
        <w:rPr>
          <w:sz w:val="24"/>
          <w:szCs w:val="24"/>
        </w:rPr>
        <w:t>The Department of Public Safet</w:t>
      </w:r>
      <w:r w:rsidR="00B632CD" w:rsidRPr="00B632CD">
        <w:rPr>
          <w:sz w:val="24"/>
          <w:szCs w:val="24"/>
        </w:rPr>
        <w:t>y and Corrections, Office of</w:t>
      </w:r>
      <w:r w:rsidRPr="00B632CD">
        <w:rPr>
          <w:sz w:val="24"/>
          <w:szCs w:val="24"/>
        </w:rPr>
        <w:t xml:space="preserve"> State Fire Marshal, Louisiana State Uniform Construction Code Council (LSUCCC) has exercised the emergency provision in</w:t>
      </w:r>
      <w:r w:rsidR="00B632CD" w:rsidRPr="00B632CD">
        <w:rPr>
          <w:sz w:val="24"/>
          <w:szCs w:val="24"/>
        </w:rPr>
        <w:t xml:space="preserve"> accordance with R.S. 49:953(B)</w:t>
      </w:r>
      <w:r w:rsidRPr="00B632CD">
        <w:rPr>
          <w:sz w:val="24"/>
          <w:szCs w:val="24"/>
        </w:rPr>
        <w:t xml:space="preserve"> of the Administrative Procedure Act, to amend</w:t>
      </w:r>
      <w:r w:rsidR="00306DEC">
        <w:rPr>
          <w:sz w:val="24"/>
          <w:szCs w:val="24"/>
        </w:rPr>
        <w:t xml:space="preserve"> </w:t>
      </w:r>
      <w:r w:rsidRPr="00B632CD">
        <w:rPr>
          <w:sz w:val="24"/>
          <w:szCs w:val="24"/>
        </w:rPr>
        <w:t xml:space="preserve">portions of and readopt LAC 17:I.Chapter 1 in the state Uniform Construction Code as authorized by R.S. 40:1730.26 and R.S. 40:1730.28. Furthermore, the LSUCCC has found an immediate need to amend the current </w:t>
      </w:r>
      <w:r w:rsidR="005D52D4" w:rsidRPr="00B632CD">
        <w:rPr>
          <w:sz w:val="24"/>
          <w:szCs w:val="24"/>
        </w:rPr>
        <w:t>building provisions</w:t>
      </w:r>
      <w:r w:rsidRPr="00B632CD">
        <w:rPr>
          <w:sz w:val="24"/>
          <w:szCs w:val="24"/>
        </w:rPr>
        <w:t xml:space="preserve"> in the </w:t>
      </w:r>
      <w:r w:rsidR="005D52D4" w:rsidRPr="00B632CD">
        <w:rPr>
          <w:i/>
          <w:sz w:val="24"/>
          <w:szCs w:val="24"/>
        </w:rPr>
        <w:t>International Building Code</w:t>
      </w:r>
      <w:r w:rsidRPr="00B632CD">
        <w:rPr>
          <w:sz w:val="24"/>
          <w:szCs w:val="24"/>
        </w:rPr>
        <w:t xml:space="preserve"> regarding health and safety for the public. </w:t>
      </w:r>
    </w:p>
    <w:p w:rsidR="00031BB1" w:rsidRPr="00B632CD" w:rsidRDefault="00031BB1" w:rsidP="00031BB1">
      <w:pPr>
        <w:pStyle w:val="A0"/>
        <w:rPr>
          <w:sz w:val="24"/>
          <w:szCs w:val="24"/>
        </w:rPr>
      </w:pPr>
      <w:r w:rsidRPr="00B632CD">
        <w:rPr>
          <w:sz w:val="24"/>
          <w:szCs w:val="24"/>
        </w:rPr>
        <w:t xml:space="preserve">The LSUCCC is promulgating this </w:t>
      </w:r>
      <w:r w:rsidR="000A7FCE">
        <w:rPr>
          <w:sz w:val="24"/>
          <w:szCs w:val="24"/>
        </w:rPr>
        <w:t xml:space="preserve">Emergency </w:t>
      </w:r>
      <w:r w:rsidRPr="00B632CD">
        <w:rPr>
          <w:sz w:val="24"/>
          <w:szCs w:val="24"/>
        </w:rPr>
        <w:t xml:space="preserve">Rule </w:t>
      </w:r>
      <w:r w:rsidR="00306DEC">
        <w:rPr>
          <w:sz w:val="24"/>
          <w:szCs w:val="24"/>
        </w:rPr>
        <w:t xml:space="preserve">to </w:t>
      </w:r>
      <w:r w:rsidRPr="00B632CD">
        <w:rPr>
          <w:sz w:val="24"/>
          <w:szCs w:val="24"/>
        </w:rPr>
        <w:t>amend</w:t>
      </w:r>
      <w:r w:rsidR="00306DEC">
        <w:rPr>
          <w:sz w:val="24"/>
          <w:szCs w:val="24"/>
        </w:rPr>
        <w:t xml:space="preserve"> the current rule so as to</w:t>
      </w:r>
      <w:r w:rsidRPr="00B632CD">
        <w:rPr>
          <w:sz w:val="24"/>
          <w:szCs w:val="24"/>
        </w:rPr>
        <w:t xml:space="preserve"> provide greater health and safety for the public and </w:t>
      </w:r>
      <w:r w:rsidR="005D52D4" w:rsidRPr="00B632CD">
        <w:rPr>
          <w:sz w:val="24"/>
          <w:szCs w:val="24"/>
        </w:rPr>
        <w:t>t</w:t>
      </w:r>
      <w:r w:rsidR="00B632CD" w:rsidRPr="00B632CD">
        <w:rPr>
          <w:sz w:val="24"/>
          <w:szCs w:val="24"/>
        </w:rPr>
        <w:t>hose providing installation of storm s</w:t>
      </w:r>
      <w:r w:rsidR="005D52D4" w:rsidRPr="00B632CD">
        <w:rPr>
          <w:sz w:val="24"/>
          <w:szCs w:val="24"/>
        </w:rPr>
        <w:t>helters</w:t>
      </w:r>
      <w:r w:rsidRPr="00B632CD">
        <w:rPr>
          <w:sz w:val="24"/>
          <w:szCs w:val="24"/>
        </w:rPr>
        <w:t xml:space="preserve">. </w:t>
      </w:r>
      <w:r w:rsidRPr="00B632CD">
        <w:rPr>
          <w:rFonts w:eastAsia="Calibri"/>
          <w:sz w:val="24"/>
          <w:szCs w:val="24"/>
        </w:rPr>
        <w:t>This</w:t>
      </w:r>
      <w:r w:rsidR="00306DEC">
        <w:rPr>
          <w:rFonts w:eastAsia="Calibri"/>
          <w:sz w:val="24"/>
          <w:szCs w:val="24"/>
        </w:rPr>
        <w:t xml:space="preserve"> R</w:t>
      </w:r>
      <w:r w:rsidRPr="00B632CD">
        <w:rPr>
          <w:rFonts w:eastAsia="Calibri"/>
          <w:sz w:val="24"/>
          <w:szCs w:val="24"/>
        </w:rPr>
        <w:t>ule was f</w:t>
      </w:r>
      <w:r w:rsidR="005D52D4" w:rsidRPr="00B632CD">
        <w:rPr>
          <w:rFonts w:eastAsia="Calibri"/>
          <w:sz w:val="24"/>
          <w:szCs w:val="24"/>
        </w:rPr>
        <w:t xml:space="preserve">irst </w:t>
      </w:r>
      <w:r w:rsidR="00AD47C0" w:rsidRPr="00B632CD">
        <w:rPr>
          <w:rFonts w:eastAsia="Calibri"/>
          <w:sz w:val="24"/>
          <w:szCs w:val="24"/>
        </w:rPr>
        <w:t xml:space="preserve">adopted and </w:t>
      </w:r>
      <w:r w:rsidR="005D52D4" w:rsidRPr="00B632CD">
        <w:rPr>
          <w:rFonts w:eastAsia="Calibri"/>
          <w:sz w:val="24"/>
          <w:szCs w:val="24"/>
        </w:rPr>
        <w:t xml:space="preserve">published in the </w:t>
      </w:r>
      <w:r w:rsidR="00F37F77" w:rsidRPr="00B632CD">
        <w:rPr>
          <w:rFonts w:eastAsia="Calibri"/>
          <w:sz w:val="24"/>
          <w:szCs w:val="24"/>
        </w:rPr>
        <w:t xml:space="preserve">January </w:t>
      </w:r>
      <w:r w:rsidR="00AD47C0" w:rsidRPr="00B632CD">
        <w:rPr>
          <w:rFonts w:eastAsia="Calibri"/>
          <w:sz w:val="24"/>
          <w:szCs w:val="24"/>
        </w:rPr>
        <w:t xml:space="preserve">2018 </w:t>
      </w:r>
      <w:r w:rsidR="00F37F77" w:rsidRPr="00B632CD">
        <w:rPr>
          <w:rFonts w:eastAsia="Calibri"/>
          <w:sz w:val="24"/>
          <w:szCs w:val="24"/>
        </w:rPr>
        <w:t>edition</w:t>
      </w:r>
      <w:r w:rsidRPr="00B632CD">
        <w:rPr>
          <w:rFonts w:eastAsia="Calibri"/>
          <w:sz w:val="24"/>
          <w:szCs w:val="24"/>
        </w:rPr>
        <w:t xml:space="preserve"> of the </w:t>
      </w:r>
      <w:r w:rsidRPr="00B632CD">
        <w:rPr>
          <w:rFonts w:eastAsia="Calibri"/>
          <w:i/>
          <w:sz w:val="24"/>
          <w:szCs w:val="24"/>
        </w:rPr>
        <w:t xml:space="preserve">Louisiana Register </w:t>
      </w:r>
      <w:r w:rsidRPr="00B632CD">
        <w:rPr>
          <w:rFonts w:eastAsia="Calibri"/>
          <w:sz w:val="24"/>
          <w:szCs w:val="24"/>
        </w:rPr>
        <w:t xml:space="preserve">(Vol. </w:t>
      </w:r>
      <w:r w:rsidR="00F37F77" w:rsidRPr="00B632CD">
        <w:rPr>
          <w:rFonts w:eastAsia="Calibri"/>
          <w:sz w:val="24"/>
          <w:szCs w:val="24"/>
        </w:rPr>
        <w:t>44</w:t>
      </w:r>
      <w:r w:rsidRPr="00B632CD">
        <w:rPr>
          <w:rFonts w:eastAsia="Calibri"/>
          <w:sz w:val="24"/>
          <w:szCs w:val="24"/>
        </w:rPr>
        <w:t xml:space="preserve">, </w:t>
      </w:r>
      <w:r w:rsidR="00F37F77" w:rsidRPr="00B632CD">
        <w:rPr>
          <w:rFonts w:eastAsia="Calibri"/>
          <w:sz w:val="24"/>
          <w:szCs w:val="24"/>
        </w:rPr>
        <w:t>No. 01</w:t>
      </w:r>
      <w:r w:rsidRPr="00B632CD">
        <w:rPr>
          <w:rFonts w:eastAsia="Calibri"/>
          <w:sz w:val="24"/>
          <w:szCs w:val="24"/>
        </w:rPr>
        <w:t xml:space="preserve">). The </w:t>
      </w:r>
      <w:r w:rsidR="00306DEC">
        <w:rPr>
          <w:rFonts w:eastAsia="Calibri"/>
          <w:sz w:val="24"/>
          <w:szCs w:val="24"/>
        </w:rPr>
        <w:t>R</w:t>
      </w:r>
      <w:r w:rsidRPr="00B632CD">
        <w:rPr>
          <w:rFonts w:eastAsia="Calibri"/>
          <w:sz w:val="24"/>
          <w:szCs w:val="24"/>
        </w:rPr>
        <w:t xml:space="preserve">ule became effective on </w:t>
      </w:r>
      <w:r w:rsidR="00F37F77" w:rsidRPr="00B632CD">
        <w:rPr>
          <w:rFonts w:eastAsia="Calibri"/>
          <w:sz w:val="24"/>
          <w:szCs w:val="24"/>
        </w:rPr>
        <w:t>February 1, 2018.</w:t>
      </w:r>
      <w:r w:rsidR="00A47C90">
        <w:rPr>
          <w:rFonts w:eastAsia="Calibri"/>
          <w:sz w:val="24"/>
          <w:szCs w:val="24"/>
        </w:rPr>
        <w:t xml:space="preserve"> T</w:t>
      </w:r>
      <w:r w:rsidRPr="00B632CD">
        <w:rPr>
          <w:rFonts w:eastAsia="Calibri"/>
          <w:sz w:val="24"/>
          <w:szCs w:val="24"/>
        </w:rPr>
        <w:t xml:space="preserve">o </w:t>
      </w:r>
      <w:r w:rsidR="00A47C90">
        <w:rPr>
          <w:rFonts w:eastAsia="Calibri"/>
          <w:sz w:val="24"/>
          <w:szCs w:val="24"/>
        </w:rPr>
        <w:t>amend those provisions and b</w:t>
      </w:r>
      <w:r w:rsidR="00B632CD" w:rsidRPr="00B632CD">
        <w:rPr>
          <w:rFonts w:eastAsia="Calibri"/>
          <w:sz w:val="24"/>
          <w:szCs w:val="24"/>
        </w:rPr>
        <w:t xml:space="preserve">y the signature of the agency head, </w:t>
      </w:r>
      <w:r w:rsidR="00A47C90">
        <w:rPr>
          <w:rFonts w:eastAsia="Calibri"/>
          <w:sz w:val="24"/>
          <w:szCs w:val="24"/>
        </w:rPr>
        <w:t>the Emergency Rule</w:t>
      </w:r>
      <w:r w:rsidR="00B632CD" w:rsidRPr="00B632CD">
        <w:rPr>
          <w:rFonts w:eastAsia="Calibri"/>
          <w:sz w:val="24"/>
          <w:szCs w:val="24"/>
        </w:rPr>
        <w:t xml:space="preserve"> was adopted and became</w:t>
      </w:r>
      <w:r w:rsidR="00B632CD" w:rsidRPr="00B632CD">
        <w:rPr>
          <w:sz w:val="24"/>
          <w:szCs w:val="24"/>
        </w:rPr>
        <w:t xml:space="preserve"> effective on </w:t>
      </w:r>
      <w:r w:rsidR="00536248">
        <w:rPr>
          <w:sz w:val="24"/>
          <w:szCs w:val="24"/>
        </w:rPr>
        <w:t xml:space="preserve">September </w:t>
      </w:r>
      <w:r w:rsidR="009019C8">
        <w:rPr>
          <w:sz w:val="24"/>
          <w:szCs w:val="24"/>
        </w:rPr>
        <w:t>2</w:t>
      </w:r>
      <w:r w:rsidR="00536248">
        <w:rPr>
          <w:sz w:val="24"/>
          <w:szCs w:val="24"/>
        </w:rPr>
        <w:t>, 2020</w:t>
      </w:r>
      <w:r w:rsidR="00AD47C0" w:rsidRPr="00B632CD">
        <w:rPr>
          <w:sz w:val="24"/>
          <w:szCs w:val="24"/>
        </w:rPr>
        <w:t xml:space="preserve">. </w:t>
      </w:r>
      <w:r w:rsidR="00A47C90">
        <w:rPr>
          <w:sz w:val="24"/>
          <w:szCs w:val="24"/>
        </w:rPr>
        <w:t xml:space="preserve">To continue those provisions, this Emergency Rule </w:t>
      </w:r>
      <w:r w:rsidRPr="00B632CD">
        <w:rPr>
          <w:sz w:val="24"/>
          <w:szCs w:val="24"/>
        </w:rPr>
        <w:t xml:space="preserve">shall be in effect </w:t>
      </w:r>
      <w:r w:rsidR="00A47C90">
        <w:rPr>
          <w:sz w:val="24"/>
          <w:szCs w:val="24"/>
        </w:rPr>
        <w:t>until promulgation</w:t>
      </w:r>
      <w:r w:rsidRPr="00B632CD">
        <w:rPr>
          <w:sz w:val="24"/>
          <w:szCs w:val="24"/>
        </w:rPr>
        <w:t xml:space="preserve"> of the fi</w:t>
      </w:r>
      <w:r w:rsidR="00A47C90">
        <w:rPr>
          <w:sz w:val="24"/>
          <w:szCs w:val="24"/>
        </w:rPr>
        <w:t>nal Rule on January 20, 2021</w:t>
      </w:r>
      <w:r w:rsidRPr="00B632CD">
        <w:rPr>
          <w:sz w:val="24"/>
          <w:szCs w:val="24"/>
        </w:rPr>
        <w:t>.</w:t>
      </w:r>
      <w:r w:rsidR="00A47C90">
        <w:rPr>
          <w:sz w:val="24"/>
          <w:szCs w:val="24"/>
        </w:rPr>
        <w:t xml:space="preserve">  This Emergency Rule </w:t>
      </w:r>
      <w:proofErr w:type="gramStart"/>
      <w:r w:rsidR="00A47C90">
        <w:rPr>
          <w:sz w:val="24"/>
          <w:szCs w:val="24"/>
        </w:rPr>
        <w:t>was adopted</w:t>
      </w:r>
      <w:proofErr w:type="gramEnd"/>
      <w:r w:rsidR="00A47C90">
        <w:rPr>
          <w:sz w:val="24"/>
          <w:szCs w:val="24"/>
        </w:rPr>
        <w:t xml:space="preserve"> and became effective on December 29, 2020 by the signature of the agency head, </w:t>
      </w:r>
      <w:r w:rsidR="00A47C90" w:rsidRPr="00B632CD">
        <w:rPr>
          <w:rFonts w:eastAsia="Calibri"/>
          <w:sz w:val="24"/>
          <w:szCs w:val="24"/>
        </w:rPr>
        <w:t>Chief H. “Butch</w:t>
      </w:r>
      <w:r w:rsidR="00A47C90">
        <w:rPr>
          <w:rFonts w:eastAsia="Calibri"/>
          <w:sz w:val="24"/>
          <w:szCs w:val="24"/>
        </w:rPr>
        <w:t>”</w:t>
      </w:r>
      <w:r w:rsidR="00A47C90" w:rsidRPr="00B632CD">
        <w:rPr>
          <w:rFonts w:eastAsia="Calibri"/>
          <w:sz w:val="24"/>
          <w:szCs w:val="24"/>
        </w:rPr>
        <w:t xml:space="preserve"> Browning, </w:t>
      </w:r>
      <w:r w:rsidR="00A47C90">
        <w:rPr>
          <w:rFonts w:eastAsia="Calibri"/>
          <w:sz w:val="24"/>
          <w:szCs w:val="24"/>
        </w:rPr>
        <w:t>Jr., State Fire Marshal.</w:t>
      </w:r>
    </w:p>
    <w:p w:rsidR="00031BB1" w:rsidRPr="00B632CD" w:rsidRDefault="002E4026" w:rsidP="00031BB1">
      <w:pPr>
        <w:pStyle w:val="A0"/>
        <w:rPr>
          <w:sz w:val="24"/>
          <w:szCs w:val="24"/>
        </w:rPr>
      </w:pPr>
      <w:r w:rsidRPr="00B632CD">
        <w:rPr>
          <w:sz w:val="24"/>
          <w:szCs w:val="24"/>
        </w:rPr>
        <w:t xml:space="preserve">The adoption of the 2015 </w:t>
      </w:r>
      <w:r w:rsidRPr="00601C3B">
        <w:rPr>
          <w:i/>
          <w:sz w:val="24"/>
          <w:szCs w:val="24"/>
        </w:rPr>
        <w:t>International Building Code</w:t>
      </w:r>
      <w:r w:rsidRPr="00B632CD">
        <w:rPr>
          <w:sz w:val="24"/>
          <w:szCs w:val="24"/>
        </w:rPr>
        <w:t>, Section 423</w:t>
      </w:r>
      <w:r w:rsidR="00B632CD">
        <w:rPr>
          <w:sz w:val="24"/>
          <w:szCs w:val="24"/>
        </w:rPr>
        <w:t>, provides for storm shelter r</w:t>
      </w:r>
      <w:r w:rsidRPr="00B632CD">
        <w:rPr>
          <w:sz w:val="24"/>
          <w:szCs w:val="24"/>
        </w:rPr>
        <w:t xml:space="preserve">equirements in specific parishes in the northern region of the state. These requirements include </w:t>
      </w:r>
      <w:r w:rsidR="004F20B1">
        <w:rPr>
          <w:sz w:val="24"/>
          <w:szCs w:val="24"/>
        </w:rPr>
        <w:t xml:space="preserve">the construction of </w:t>
      </w:r>
      <w:r w:rsidRPr="00B632CD">
        <w:rPr>
          <w:sz w:val="24"/>
          <w:szCs w:val="24"/>
        </w:rPr>
        <w:t>new</w:t>
      </w:r>
      <w:r w:rsidR="004F20B1">
        <w:rPr>
          <w:sz w:val="24"/>
          <w:szCs w:val="24"/>
        </w:rPr>
        <w:t>,</w:t>
      </w:r>
      <w:r w:rsidRPr="00B632CD">
        <w:rPr>
          <w:sz w:val="24"/>
          <w:szCs w:val="24"/>
        </w:rPr>
        <w:t xml:space="preserve"> or </w:t>
      </w:r>
      <w:r w:rsidR="000B253C">
        <w:rPr>
          <w:sz w:val="24"/>
          <w:szCs w:val="24"/>
        </w:rPr>
        <w:t xml:space="preserve">the construction of </w:t>
      </w:r>
      <w:r w:rsidRPr="00B632CD">
        <w:rPr>
          <w:sz w:val="24"/>
          <w:szCs w:val="24"/>
        </w:rPr>
        <w:t>additions to</w:t>
      </w:r>
      <w:r w:rsidR="000B253C">
        <w:rPr>
          <w:sz w:val="24"/>
          <w:szCs w:val="24"/>
        </w:rPr>
        <w:t>,</w:t>
      </w:r>
      <w:r w:rsidR="004F20B1">
        <w:rPr>
          <w:sz w:val="24"/>
          <w:szCs w:val="24"/>
        </w:rPr>
        <w:t xml:space="preserve"> facilities for schools </w:t>
      </w:r>
      <w:r w:rsidRPr="00B632CD">
        <w:rPr>
          <w:sz w:val="24"/>
          <w:szCs w:val="24"/>
        </w:rPr>
        <w:t xml:space="preserve">and essential services </w:t>
      </w:r>
      <w:r w:rsidR="00601C3B">
        <w:rPr>
          <w:sz w:val="24"/>
          <w:szCs w:val="24"/>
        </w:rPr>
        <w:t>such as</w:t>
      </w:r>
      <w:r w:rsidRPr="00B632CD">
        <w:rPr>
          <w:sz w:val="24"/>
          <w:szCs w:val="24"/>
        </w:rPr>
        <w:t xml:space="preserve"> fire, police, </w:t>
      </w:r>
      <w:r w:rsidR="00601C3B">
        <w:rPr>
          <w:sz w:val="24"/>
          <w:szCs w:val="24"/>
        </w:rPr>
        <w:t>EMS</w:t>
      </w:r>
      <w:r w:rsidRPr="00B632CD">
        <w:rPr>
          <w:sz w:val="24"/>
          <w:szCs w:val="24"/>
        </w:rPr>
        <w:t xml:space="preserve"> and 911 call centers. </w:t>
      </w:r>
      <w:r w:rsidR="003115FA" w:rsidRPr="00B632CD">
        <w:rPr>
          <w:sz w:val="24"/>
          <w:szCs w:val="24"/>
        </w:rPr>
        <w:t>Many desi</w:t>
      </w:r>
      <w:r w:rsidR="00601C3B">
        <w:rPr>
          <w:sz w:val="24"/>
          <w:szCs w:val="24"/>
        </w:rPr>
        <w:t>gn professionals, school boards</w:t>
      </w:r>
      <w:r w:rsidR="003115FA" w:rsidRPr="00B632CD">
        <w:rPr>
          <w:sz w:val="24"/>
          <w:szCs w:val="24"/>
        </w:rPr>
        <w:t xml:space="preserve"> and essential services agencies were unaware of this requir</w:t>
      </w:r>
      <w:r w:rsidR="00601C3B">
        <w:rPr>
          <w:sz w:val="24"/>
          <w:szCs w:val="24"/>
        </w:rPr>
        <w:t>ement. They secured funding in</w:t>
      </w:r>
      <w:r w:rsidR="003115FA" w:rsidRPr="00B632CD">
        <w:rPr>
          <w:sz w:val="24"/>
          <w:szCs w:val="24"/>
        </w:rPr>
        <w:t xml:space="preserve"> </w:t>
      </w:r>
      <w:r w:rsidR="000B253C">
        <w:rPr>
          <w:sz w:val="24"/>
          <w:szCs w:val="24"/>
        </w:rPr>
        <w:t xml:space="preserve">their </w:t>
      </w:r>
      <w:r w:rsidR="003115FA" w:rsidRPr="00B632CD">
        <w:rPr>
          <w:sz w:val="24"/>
          <w:szCs w:val="24"/>
        </w:rPr>
        <w:t>proposed budgets without this requirement being addressed in the plans and specifications.  Bonds were secured for funding based on the older edition of the code</w:t>
      </w:r>
      <w:r w:rsidR="00601C3B">
        <w:rPr>
          <w:sz w:val="24"/>
          <w:szCs w:val="24"/>
        </w:rPr>
        <w:t>,</w:t>
      </w:r>
      <w:r w:rsidR="003115FA" w:rsidRPr="00B632CD">
        <w:rPr>
          <w:sz w:val="24"/>
          <w:szCs w:val="24"/>
        </w:rPr>
        <w:t xml:space="preserve"> </w:t>
      </w:r>
      <w:r w:rsidR="00F745A0" w:rsidRPr="00B632CD">
        <w:rPr>
          <w:sz w:val="24"/>
          <w:szCs w:val="24"/>
        </w:rPr>
        <w:t>without the increased cost for storm shelters factored in</w:t>
      </w:r>
      <w:r w:rsidR="003115FA" w:rsidRPr="00B632CD">
        <w:rPr>
          <w:sz w:val="24"/>
          <w:szCs w:val="24"/>
        </w:rPr>
        <w:t xml:space="preserve">to </w:t>
      </w:r>
      <w:r w:rsidR="00F745A0" w:rsidRPr="00B632CD">
        <w:rPr>
          <w:sz w:val="24"/>
          <w:szCs w:val="24"/>
        </w:rPr>
        <w:t>the cost projections</w:t>
      </w:r>
      <w:r w:rsidR="003115FA" w:rsidRPr="00B632CD">
        <w:rPr>
          <w:sz w:val="24"/>
          <w:szCs w:val="24"/>
        </w:rPr>
        <w:t xml:space="preserve">. </w:t>
      </w:r>
      <w:r w:rsidR="000C2BAB" w:rsidRPr="00B632CD">
        <w:rPr>
          <w:sz w:val="24"/>
          <w:szCs w:val="24"/>
        </w:rPr>
        <w:t xml:space="preserve">Due to the increased cost not being provided for in </w:t>
      </w:r>
      <w:r w:rsidR="00F745A0" w:rsidRPr="00B632CD">
        <w:rPr>
          <w:sz w:val="24"/>
          <w:szCs w:val="24"/>
        </w:rPr>
        <w:t xml:space="preserve">the </w:t>
      </w:r>
      <w:r w:rsidR="000C2BAB" w:rsidRPr="00B632CD">
        <w:rPr>
          <w:sz w:val="24"/>
          <w:szCs w:val="24"/>
        </w:rPr>
        <w:t>budgeting</w:t>
      </w:r>
      <w:r w:rsidR="00F745A0" w:rsidRPr="00B632CD">
        <w:rPr>
          <w:sz w:val="24"/>
          <w:szCs w:val="24"/>
        </w:rPr>
        <w:t xml:space="preserve"> of</w:t>
      </w:r>
      <w:r w:rsidR="000C2BAB" w:rsidRPr="00B632CD">
        <w:rPr>
          <w:sz w:val="24"/>
          <w:szCs w:val="24"/>
        </w:rPr>
        <w:t xml:space="preserve"> </w:t>
      </w:r>
      <w:r w:rsidR="00F745A0" w:rsidRPr="00B632CD">
        <w:rPr>
          <w:sz w:val="24"/>
          <w:szCs w:val="24"/>
        </w:rPr>
        <w:t xml:space="preserve">new schools, </w:t>
      </w:r>
      <w:r w:rsidR="000C2BAB" w:rsidRPr="00B632CD">
        <w:rPr>
          <w:sz w:val="24"/>
          <w:szCs w:val="24"/>
        </w:rPr>
        <w:t xml:space="preserve">essential services projects were being canceled or placed on indefinite hold until new funding could be secured. </w:t>
      </w:r>
      <w:r w:rsidR="00031BB1" w:rsidRPr="00B632CD">
        <w:rPr>
          <w:sz w:val="24"/>
          <w:szCs w:val="24"/>
        </w:rPr>
        <w:t>This Emergency Ru</w:t>
      </w:r>
      <w:r w:rsidRPr="00B632CD">
        <w:rPr>
          <w:sz w:val="24"/>
          <w:szCs w:val="24"/>
        </w:rPr>
        <w:t>le addresses this requirement</w:t>
      </w:r>
      <w:r w:rsidR="008B0F9D" w:rsidRPr="00B632CD">
        <w:rPr>
          <w:sz w:val="24"/>
          <w:szCs w:val="24"/>
        </w:rPr>
        <w:t xml:space="preserve"> by providing </w:t>
      </w:r>
      <w:r w:rsidR="003115FA" w:rsidRPr="00B632CD">
        <w:rPr>
          <w:sz w:val="24"/>
          <w:szCs w:val="24"/>
        </w:rPr>
        <w:t xml:space="preserve">for a delay in the effective date for enforcement. </w:t>
      </w:r>
      <w:r w:rsidR="000C2BAB" w:rsidRPr="00B632CD">
        <w:rPr>
          <w:sz w:val="24"/>
          <w:szCs w:val="24"/>
        </w:rPr>
        <w:t>This delay also allows for more public input</w:t>
      </w:r>
      <w:r w:rsidR="00031BB1" w:rsidRPr="00B632CD">
        <w:rPr>
          <w:sz w:val="24"/>
          <w:szCs w:val="24"/>
        </w:rPr>
        <w:t xml:space="preserve"> </w:t>
      </w:r>
      <w:r w:rsidR="000C2BAB" w:rsidRPr="00B632CD">
        <w:rPr>
          <w:sz w:val="24"/>
          <w:szCs w:val="24"/>
        </w:rPr>
        <w:t xml:space="preserve">into the implementation timeline and any needed amendments to this section of the </w:t>
      </w:r>
      <w:r w:rsidR="000C2BAB" w:rsidRPr="00601C3B">
        <w:rPr>
          <w:i/>
          <w:sz w:val="24"/>
          <w:szCs w:val="24"/>
        </w:rPr>
        <w:t>International Building Code</w:t>
      </w:r>
      <w:r w:rsidR="000C2BAB" w:rsidRPr="00B632CD">
        <w:rPr>
          <w:sz w:val="24"/>
          <w:szCs w:val="24"/>
        </w:rPr>
        <w:t>.</w:t>
      </w:r>
    </w:p>
    <w:p w:rsidR="00D739E1" w:rsidRDefault="00031BB1" w:rsidP="00031BB1">
      <w:pPr>
        <w:pStyle w:val="A0"/>
        <w:rPr>
          <w:sz w:val="24"/>
          <w:szCs w:val="24"/>
        </w:rPr>
      </w:pPr>
      <w:r w:rsidRPr="00B632CD">
        <w:rPr>
          <w:sz w:val="24"/>
          <w:szCs w:val="24"/>
        </w:rPr>
        <w:t>The public welfare dictates that these changes be implemented immediately through the a</w:t>
      </w:r>
      <w:r w:rsidRPr="00B632CD">
        <w:rPr>
          <w:bCs/>
          <w:sz w:val="24"/>
          <w:szCs w:val="24"/>
        </w:rPr>
        <w:t xml:space="preserve">doption of the Emergency Rule </w:t>
      </w:r>
      <w:r w:rsidRPr="00B632CD">
        <w:rPr>
          <w:sz w:val="24"/>
          <w:szCs w:val="24"/>
        </w:rPr>
        <w:t>to promote</w:t>
      </w:r>
      <w:r w:rsidR="000C2BAB" w:rsidRPr="00B632CD">
        <w:rPr>
          <w:sz w:val="24"/>
          <w:szCs w:val="24"/>
        </w:rPr>
        <w:t xml:space="preserve"> greater safety to existing facilities undergoing renovations and for new proposed facilities</w:t>
      </w:r>
      <w:r w:rsidR="003B5869" w:rsidRPr="00B632CD">
        <w:rPr>
          <w:sz w:val="24"/>
          <w:szCs w:val="24"/>
        </w:rPr>
        <w:t xml:space="preserve"> to include these storm shelter requirements in securing funding. </w:t>
      </w:r>
      <w:r w:rsidRPr="00B632CD">
        <w:rPr>
          <w:sz w:val="24"/>
          <w:szCs w:val="24"/>
        </w:rPr>
        <w:t>The public welfare further dictates that these changes are implemented immediately through the a</w:t>
      </w:r>
      <w:r w:rsidRPr="00B632CD">
        <w:rPr>
          <w:bCs/>
          <w:sz w:val="24"/>
          <w:szCs w:val="24"/>
        </w:rPr>
        <w:t>doption of the Emergency Rule</w:t>
      </w:r>
      <w:r w:rsidRPr="00B632CD">
        <w:rPr>
          <w:sz w:val="24"/>
          <w:szCs w:val="24"/>
        </w:rPr>
        <w:t xml:space="preserve"> because of the health risks these amendm</w:t>
      </w:r>
      <w:r w:rsidR="00601C3B">
        <w:rPr>
          <w:sz w:val="24"/>
          <w:szCs w:val="24"/>
        </w:rPr>
        <w:t>ents address. Adoption of this Emergency R</w:t>
      </w:r>
      <w:r w:rsidRPr="00B632CD">
        <w:rPr>
          <w:sz w:val="24"/>
          <w:szCs w:val="24"/>
        </w:rPr>
        <w:t>ule will allow owners and developers to immediately use these new standards in expanding existing facilities or constructing new facilities.</w:t>
      </w:r>
      <w:r w:rsidR="000B253C">
        <w:rPr>
          <w:sz w:val="24"/>
          <w:szCs w:val="24"/>
        </w:rPr>
        <w:t xml:space="preserve">  </w:t>
      </w:r>
      <w:r w:rsidRPr="00B632CD">
        <w:rPr>
          <w:sz w:val="24"/>
          <w:szCs w:val="24"/>
        </w:rPr>
        <w:t xml:space="preserve">Adoption of this Emergency Rule </w:t>
      </w:r>
    </w:p>
    <w:p w:rsidR="00031BB1" w:rsidRPr="00B632CD" w:rsidRDefault="00D739E1" w:rsidP="00D739E1">
      <w:pPr>
        <w:pStyle w:val="A0"/>
        <w:ind w:firstLine="0"/>
        <w:rPr>
          <w:sz w:val="24"/>
          <w:szCs w:val="24"/>
        </w:rPr>
      </w:pPr>
      <w:r>
        <w:rPr>
          <w:sz w:val="24"/>
          <w:szCs w:val="24"/>
        </w:rPr>
        <w:t>w</w:t>
      </w:r>
      <w:r w:rsidR="00031BB1" w:rsidRPr="00B632CD">
        <w:rPr>
          <w:sz w:val="24"/>
          <w:szCs w:val="24"/>
        </w:rPr>
        <w:t>ill also provide pro</w:t>
      </w:r>
      <w:r w:rsidR="003B5869" w:rsidRPr="00B632CD">
        <w:rPr>
          <w:sz w:val="24"/>
          <w:szCs w:val="24"/>
        </w:rPr>
        <w:t>ven methods for storm shelters</w:t>
      </w:r>
      <w:r w:rsidR="00031BB1" w:rsidRPr="00B632CD">
        <w:rPr>
          <w:sz w:val="24"/>
          <w:szCs w:val="24"/>
        </w:rPr>
        <w:t xml:space="preserve"> and new technolog</w:t>
      </w:r>
      <w:r w:rsidR="003B5869" w:rsidRPr="00B632CD">
        <w:rPr>
          <w:sz w:val="24"/>
          <w:szCs w:val="24"/>
        </w:rPr>
        <w:t xml:space="preserve">y </w:t>
      </w:r>
      <w:r w:rsidR="00031BB1" w:rsidRPr="00B632CD">
        <w:rPr>
          <w:sz w:val="24"/>
          <w:szCs w:val="24"/>
        </w:rPr>
        <w:t>which will ensure the health, safety and w</w:t>
      </w:r>
      <w:r w:rsidR="003B5869" w:rsidRPr="00B632CD">
        <w:rPr>
          <w:sz w:val="24"/>
          <w:szCs w:val="24"/>
        </w:rPr>
        <w:t>elfare of not only school age children</w:t>
      </w:r>
      <w:r w:rsidR="00031BB1" w:rsidRPr="00B632CD">
        <w:rPr>
          <w:sz w:val="24"/>
          <w:szCs w:val="24"/>
        </w:rPr>
        <w:t xml:space="preserve"> but for the public as well.</w:t>
      </w:r>
    </w:p>
    <w:p w:rsidR="00AD47C0" w:rsidRPr="00B632CD" w:rsidRDefault="00AD47C0" w:rsidP="00031BB1">
      <w:pPr>
        <w:pStyle w:val="RegCodeTitle"/>
        <w:rPr>
          <w:sz w:val="24"/>
          <w:szCs w:val="24"/>
        </w:rPr>
      </w:pPr>
    </w:p>
    <w:p w:rsidR="00031BB1" w:rsidRPr="00B632CD" w:rsidRDefault="00031BB1" w:rsidP="00031BB1">
      <w:pPr>
        <w:pStyle w:val="RegCodeTitle"/>
        <w:rPr>
          <w:sz w:val="24"/>
          <w:szCs w:val="24"/>
        </w:rPr>
      </w:pPr>
      <w:r w:rsidRPr="00B632CD">
        <w:rPr>
          <w:sz w:val="24"/>
          <w:szCs w:val="24"/>
        </w:rPr>
        <w:t>Title 17</w:t>
      </w:r>
    </w:p>
    <w:p w:rsidR="00031BB1" w:rsidRPr="00B632CD" w:rsidRDefault="00031BB1" w:rsidP="00031BB1">
      <w:pPr>
        <w:pStyle w:val="RegCodeTitle"/>
        <w:rPr>
          <w:sz w:val="24"/>
          <w:szCs w:val="24"/>
        </w:rPr>
      </w:pPr>
      <w:r w:rsidRPr="00B632CD">
        <w:rPr>
          <w:sz w:val="24"/>
          <w:szCs w:val="24"/>
        </w:rPr>
        <w:t>CONSTRUCTION</w:t>
      </w:r>
    </w:p>
    <w:p w:rsidR="00031BB1" w:rsidRPr="00B632CD" w:rsidRDefault="00031BB1" w:rsidP="00031BB1">
      <w:pPr>
        <w:pStyle w:val="RegCodePart"/>
        <w:rPr>
          <w:sz w:val="24"/>
          <w:szCs w:val="24"/>
        </w:rPr>
      </w:pPr>
      <w:bookmarkStart w:id="0" w:name="_Toc314574416"/>
      <w:r w:rsidRPr="00B632CD">
        <w:rPr>
          <w:sz w:val="24"/>
          <w:szCs w:val="24"/>
        </w:rPr>
        <w:t>Part I.  Uniform Construction Code</w:t>
      </w:r>
      <w:bookmarkEnd w:id="0"/>
    </w:p>
    <w:p w:rsidR="00031BB1" w:rsidRPr="00B632CD" w:rsidRDefault="00031BB1" w:rsidP="00031BB1">
      <w:pPr>
        <w:pStyle w:val="Chapter"/>
        <w:rPr>
          <w:sz w:val="24"/>
          <w:szCs w:val="24"/>
        </w:rPr>
      </w:pPr>
      <w:r w:rsidRPr="00B632CD">
        <w:rPr>
          <w:sz w:val="24"/>
          <w:szCs w:val="24"/>
        </w:rPr>
        <w:t>Chapter 1.</w:t>
      </w:r>
      <w:bookmarkStart w:id="1" w:name="TOCT_Chap256"/>
      <w:bookmarkStart w:id="2" w:name="TOCT_Chap266"/>
      <w:bookmarkStart w:id="3" w:name="TOCT_Chap275"/>
      <w:bookmarkStart w:id="4" w:name="TOCT_Chap281"/>
      <w:r w:rsidRPr="00B632CD">
        <w:rPr>
          <w:sz w:val="24"/>
          <w:szCs w:val="24"/>
        </w:rPr>
        <w:tab/>
        <w:t>Uniform Construction Code</w:t>
      </w:r>
      <w:bookmarkEnd w:id="1"/>
      <w:bookmarkEnd w:id="2"/>
      <w:bookmarkEnd w:id="3"/>
      <w:bookmarkEnd w:id="4"/>
    </w:p>
    <w:p w:rsidR="003B5869" w:rsidRPr="00B632CD" w:rsidRDefault="003B5869" w:rsidP="003B5869">
      <w:pPr>
        <w:pStyle w:val="Section"/>
        <w:rPr>
          <w:rFonts w:eastAsia="Calibri"/>
          <w:sz w:val="24"/>
          <w:szCs w:val="24"/>
        </w:rPr>
      </w:pPr>
      <w:bookmarkStart w:id="5" w:name="_Toc436651900"/>
      <w:r w:rsidRPr="00B632CD">
        <w:rPr>
          <w:rFonts w:eastAsia="Calibri"/>
          <w:bCs/>
          <w:sz w:val="24"/>
          <w:szCs w:val="24"/>
        </w:rPr>
        <w:t xml:space="preserve">§101. Louisiana State Uniform Construction Code (Formerly LAC 55:VI.301.A) </w:t>
      </w:r>
    </w:p>
    <w:p w:rsidR="003B5869" w:rsidRPr="006734E2" w:rsidRDefault="003B5869" w:rsidP="003B5869">
      <w:pPr>
        <w:pStyle w:val="Section"/>
        <w:numPr>
          <w:ilvl w:val="0"/>
          <w:numId w:val="1"/>
        </w:numPr>
        <w:rPr>
          <w:rFonts w:eastAsia="Calibri"/>
          <w:b w:val="0"/>
          <w:sz w:val="24"/>
          <w:szCs w:val="24"/>
        </w:rPr>
      </w:pPr>
      <w:r w:rsidRPr="006734E2">
        <w:rPr>
          <w:rFonts w:eastAsia="Calibri"/>
          <w:b w:val="0"/>
          <w:sz w:val="24"/>
          <w:szCs w:val="24"/>
        </w:rPr>
        <w:t>In accordance with the requirements set forth in R.S. 40:1730.28, effective February 1, 2018 the</w:t>
      </w:r>
      <w:r w:rsidR="006734E2">
        <w:rPr>
          <w:rFonts w:eastAsia="Calibri"/>
          <w:b w:val="0"/>
          <w:sz w:val="24"/>
          <w:szCs w:val="24"/>
        </w:rPr>
        <w:t xml:space="preserve"> </w:t>
      </w:r>
      <w:r w:rsidRPr="006734E2">
        <w:rPr>
          <w:rFonts w:eastAsia="Calibri"/>
          <w:b w:val="0"/>
          <w:sz w:val="24"/>
          <w:szCs w:val="24"/>
        </w:rPr>
        <w:t xml:space="preserve">following is hereby adopted as an amendment to the </w:t>
      </w:r>
      <w:r w:rsidRPr="006734E2">
        <w:rPr>
          <w:rFonts w:eastAsia="Calibri"/>
          <w:b w:val="0"/>
          <w:i/>
          <w:iCs/>
          <w:sz w:val="24"/>
          <w:szCs w:val="24"/>
        </w:rPr>
        <w:t>Louisiana State Uniform Construction Code</w:t>
      </w:r>
      <w:r w:rsidRPr="006734E2">
        <w:rPr>
          <w:rFonts w:eastAsia="Calibri"/>
          <w:b w:val="0"/>
          <w:sz w:val="24"/>
          <w:szCs w:val="24"/>
        </w:rPr>
        <w:t xml:space="preserve">.  </w:t>
      </w:r>
    </w:p>
    <w:p w:rsidR="003B5869" w:rsidRPr="006734E2" w:rsidRDefault="006734E2" w:rsidP="006734E2">
      <w:pPr>
        <w:pStyle w:val="Section"/>
        <w:ind w:left="90" w:firstLine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  1.</w:t>
      </w:r>
      <w:r>
        <w:rPr>
          <w:rFonts w:eastAsia="Calibri"/>
          <w:b w:val="0"/>
          <w:sz w:val="24"/>
          <w:szCs w:val="24"/>
        </w:rPr>
        <w:tab/>
      </w:r>
      <w:r w:rsidR="003B5869" w:rsidRPr="006734E2">
        <w:rPr>
          <w:rFonts w:eastAsia="Calibri"/>
          <w:b w:val="0"/>
          <w:sz w:val="24"/>
          <w:szCs w:val="24"/>
        </w:rPr>
        <w:t>Projects submitted for permitting prior to January 1, 2020 shall not be r</w:t>
      </w:r>
      <w:r>
        <w:rPr>
          <w:rFonts w:eastAsia="Calibri"/>
          <w:b w:val="0"/>
          <w:sz w:val="24"/>
          <w:szCs w:val="24"/>
        </w:rPr>
        <w:t xml:space="preserve">equired to comply </w:t>
      </w:r>
      <w:r w:rsidR="003B5869" w:rsidRPr="006734E2">
        <w:rPr>
          <w:rFonts w:eastAsia="Calibri"/>
          <w:b w:val="0"/>
          <w:sz w:val="24"/>
          <w:szCs w:val="24"/>
        </w:rPr>
        <w:t>with the 2015</w:t>
      </w:r>
      <w:r w:rsidRPr="006734E2">
        <w:rPr>
          <w:rFonts w:eastAsia="Calibri"/>
          <w:b w:val="0"/>
          <w:sz w:val="24"/>
          <w:szCs w:val="24"/>
        </w:rPr>
        <w:t xml:space="preserve"> </w:t>
      </w:r>
      <w:r w:rsidR="003B5869" w:rsidRPr="006734E2">
        <w:rPr>
          <w:rFonts w:eastAsia="Calibri"/>
          <w:b w:val="0"/>
          <w:sz w:val="24"/>
          <w:szCs w:val="24"/>
        </w:rPr>
        <w:t>IBC Section 423</w:t>
      </w:r>
      <w:r w:rsidRPr="006734E2">
        <w:rPr>
          <w:rFonts w:eastAsia="Calibri"/>
          <w:b w:val="0"/>
          <w:sz w:val="24"/>
          <w:szCs w:val="24"/>
        </w:rPr>
        <w:t>,</w:t>
      </w:r>
      <w:r w:rsidR="003B5869" w:rsidRPr="006734E2">
        <w:rPr>
          <w:rFonts w:eastAsia="Calibri"/>
          <w:b w:val="0"/>
          <w:sz w:val="24"/>
          <w:szCs w:val="24"/>
        </w:rPr>
        <w:t xml:space="preserve"> Storm Shelters.</w:t>
      </w:r>
    </w:p>
    <w:p w:rsidR="008D148B" w:rsidRPr="00B632CD" w:rsidRDefault="008D148B" w:rsidP="003B5869">
      <w:pPr>
        <w:pStyle w:val="Section"/>
        <w:rPr>
          <w:rFonts w:eastAsia="Calibri"/>
          <w:sz w:val="24"/>
          <w:szCs w:val="24"/>
        </w:rPr>
      </w:pPr>
    </w:p>
    <w:p w:rsidR="008D148B" w:rsidRPr="00B632CD" w:rsidRDefault="008D148B" w:rsidP="008D148B">
      <w:pPr>
        <w:pStyle w:val="Section"/>
        <w:rPr>
          <w:rFonts w:eastAsia="Calibri"/>
          <w:b w:val="0"/>
          <w:sz w:val="24"/>
          <w:szCs w:val="24"/>
        </w:rPr>
      </w:pPr>
      <w:r w:rsidRPr="00B632CD">
        <w:rPr>
          <w:rFonts w:eastAsia="Calibri"/>
          <w:b w:val="0"/>
          <w:sz w:val="24"/>
          <w:szCs w:val="24"/>
        </w:rPr>
        <w:t>AUTHORITY NOTE: Promulgated in accordance with R.S. 40:1730.22(C) and (D) and 40:1730.26(1).</w:t>
      </w:r>
    </w:p>
    <w:p w:rsidR="008D148B" w:rsidRDefault="008D148B" w:rsidP="006734E2">
      <w:pPr>
        <w:pStyle w:val="NoSpacing"/>
        <w:rPr>
          <w:rFonts w:eastAsia="Calibri"/>
          <w:sz w:val="24"/>
          <w:szCs w:val="24"/>
        </w:rPr>
      </w:pPr>
      <w:r w:rsidRPr="00B632CD">
        <w:rPr>
          <w:rFonts w:eastAsia="Calibri"/>
          <w:sz w:val="24"/>
          <w:szCs w:val="24"/>
        </w:rPr>
        <w:t xml:space="preserve">HISTORICAL NOTE: Promulgated by the Department of Public Safety and Corrections, State Uniform Construction Code Council, LR 33:291 (February 2007), amended LR 34:93 (January 2008), LR 34:883 (May 2008), LR 34:2205 (October 2008), LR 35:1904 (September 2009), LR 36:2574 (November 2010), effective January 1, 2011, LR 37:601 (February 2011), LR 37:913 (March 2011), </w:t>
      </w:r>
      <w:proofErr w:type="spellStart"/>
      <w:r w:rsidRPr="00B632CD">
        <w:rPr>
          <w:rFonts w:eastAsia="Calibri"/>
          <w:sz w:val="24"/>
          <w:szCs w:val="24"/>
        </w:rPr>
        <w:t>repromulgated</w:t>
      </w:r>
      <w:proofErr w:type="spellEnd"/>
      <w:r w:rsidRPr="00B632CD">
        <w:rPr>
          <w:rFonts w:eastAsia="Calibri"/>
          <w:sz w:val="24"/>
          <w:szCs w:val="24"/>
        </w:rPr>
        <w:t xml:space="preserve"> LR 37:2187 (July 2011), </w:t>
      </w:r>
      <w:proofErr w:type="spellStart"/>
      <w:r w:rsidRPr="00B632CD">
        <w:rPr>
          <w:rFonts w:eastAsia="Calibri"/>
          <w:sz w:val="24"/>
          <w:szCs w:val="24"/>
        </w:rPr>
        <w:t>repromulgated</w:t>
      </w:r>
      <w:proofErr w:type="spellEnd"/>
      <w:r w:rsidRPr="00B632CD">
        <w:rPr>
          <w:rFonts w:eastAsia="Calibri"/>
          <w:sz w:val="24"/>
          <w:szCs w:val="24"/>
        </w:rPr>
        <w:t xml:space="preserve"> LR 37:2726 (September 2011), LR 37:3065 </w:t>
      </w:r>
      <w:r w:rsidRPr="00B632CD">
        <w:rPr>
          <w:rFonts w:eastAsia="Calibri"/>
          <w:kern w:val="2"/>
          <w:sz w:val="24"/>
          <w:szCs w:val="24"/>
        </w:rPr>
        <w:t>(October 2011), LR 38:199</w:t>
      </w:r>
      <w:r w:rsidRPr="00B632CD">
        <w:rPr>
          <w:rFonts w:eastAsia="Calibri"/>
          <w:sz w:val="24"/>
          <w:szCs w:val="24"/>
        </w:rPr>
        <w:t xml:space="preserve">4 (August 2012), amended by the </w:t>
      </w:r>
      <w:r w:rsidRPr="00B632CD">
        <w:rPr>
          <w:rFonts w:eastAsia="Calibri"/>
          <w:kern w:val="2"/>
          <w:sz w:val="24"/>
          <w:szCs w:val="24"/>
        </w:rPr>
        <w:t>Department of Public Safety and Corrections, Uniform Construction Code Council, LR 39:1825 (July 2013), LR</w:t>
      </w:r>
      <w:r w:rsidRPr="00B632CD">
        <w:rPr>
          <w:rFonts w:eastAsia="Calibri"/>
          <w:kern w:val="2"/>
          <w:sz w:val="24"/>
          <w:szCs w:val="24"/>
          <w:u w:val="single"/>
        </w:rPr>
        <w:t xml:space="preserve"> </w:t>
      </w:r>
      <w:r w:rsidRPr="00B632CD">
        <w:rPr>
          <w:rFonts w:eastAsia="Calibri"/>
          <w:kern w:val="2"/>
          <w:sz w:val="24"/>
          <w:szCs w:val="24"/>
        </w:rPr>
        <w:t>39:2512 (September 2013), LR 40:2609 (December 2014), amended by the Department of Public Safety and Corrections, Office of State Fire Marshal, LR 41:2380 (November 2015), amended by the</w:t>
      </w:r>
      <w:r w:rsidR="006734E2">
        <w:rPr>
          <w:rFonts w:eastAsia="Calibri"/>
          <w:kern w:val="2"/>
          <w:sz w:val="24"/>
          <w:szCs w:val="24"/>
        </w:rPr>
        <w:t xml:space="preserve"> </w:t>
      </w:r>
      <w:r w:rsidRPr="00B632CD">
        <w:rPr>
          <w:rFonts w:eastAsia="Calibri"/>
          <w:sz w:val="24"/>
          <w:szCs w:val="24"/>
        </w:rPr>
        <w:t>Department of Public Safety and Corrections, Office of the State Fire Marshal, Uniform Construction Code Council, LR 42:1672 (October 2016), LR 44:75 (January 2018)</w:t>
      </w:r>
      <w:bookmarkEnd w:id="5"/>
    </w:p>
    <w:p w:rsidR="004F3D56" w:rsidRDefault="004F3D56" w:rsidP="006734E2">
      <w:pPr>
        <w:pStyle w:val="NoSpacing"/>
        <w:rPr>
          <w:rFonts w:eastAsia="Calibri"/>
          <w:sz w:val="24"/>
          <w:szCs w:val="24"/>
        </w:rPr>
      </w:pPr>
    </w:p>
    <w:p w:rsidR="004F3D56" w:rsidRDefault="004F3D56" w:rsidP="006734E2">
      <w:pPr>
        <w:pStyle w:val="NoSpacing"/>
        <w:rPr>
          <w:rFonts w:eastAsia="Calibri"/>
          <w:sz w:val="24"/>
          <w:szCs w:val="24"/>
        </w:rPr>
      </w:pPr>
    </w:p>
    <w:p w:rsidR="004F3D56" w:rsidRPr="00433BA8" w:rsidRDefault="004F3D56" w:rsidP="004F3D56">
      <w:pPr>
        <w:keepNext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433BA8">
        <w:rPr>
          <w:sz w:val="24"/>
          <w:szCs w:val="24"/>
        </w:rPr>
        <w:t xml:space="preserve">                                                     </w:t>
      </w:r>
    </w:p>
    <w:p w:rsidR="00CC566B" w:rsidRDefault="004F3D56" w:rsidP="004F3D56">
      <w:pPr>
        <w:keepNext/>
        <w:jc w:val="both"/>
        <w:rPr>
          <w:sz w:val="24"/>
          <w:szCs w:val="24"/>
        </w:rPr>
      </w:pPr>
      <w:r w:rsidRPr="00433BA8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ab/>
      </w:r>
    </w:p>
    <w:p w:rsidR="00CC566B" w:rsidRDefault="00CC566B" w:rsidP="004F3D56">
      <w:pPr>
        <w:keepNext/>
        <w:jc w:val="both"/>
        <w:rPr>
          <w:sz w:val="24"/>
          <w:szCs w:val="24"/>
        </w:rPr>
      </w:pPr>
    </w:p>
    <w:p w:rsidR="004F3D56" w:rsidRDefault="004F3D56" w:rsidP="004F3D56">
      <w:pPr>
        <w:keepNext/>
        <w:ind w:left="2880"/>
        <w:jc w:val="both"/>
        <w:rPr>
          <w:sz w:val="24"/>
          <w:szCs w:val="24"/>
        </w:rPr>
      </w:pPr>
      <w:bookmarkStart w:id="6" w:name="_GoBack"/>
      <w:bookmarkEnd w:id="6"/>
      <w:r w:rsidRPr="00433BA8">
        <w:rPr>
          <w:sz w:val="24"/>
          <w:szCs w:val="24"/>
        </w:rPr>
        <w:t xml:space="preserve">       </w:t>
      </w:r>
      <w:r w:rsidRPr="00433BA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CC566B">
        <w:rPr>
          <w:sz w:val="24"/>
          <w:szCs w:val="24"/>
        </w:rPr>
        <w:tab/>
        <w:t>Chief H. “Butch” Browning, Jr.</w:t>
      </w:r>
    </w:p>
    <w:p w:rsidR="004F3D56" w:rsidRPr="00433BA8" w:rsidRDefault="004F3D56" w:rsidP="004F3D56">
      <w:pPr>
        <w:keepNext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566B">
        <w:rPr>
          <w:sz w:val="24"/>
          <w:szCs w:val="24"/>
        </w:rPr>
        <w:t xml:space="preserve">  </w:t>
      </w:r>
      <w:r w:rsidR="00EA0EAF">
        <w:rPr>
          <w:sz w:val="24"/>
          <w:szCs w:val="24"/>
        </w:rPr>
        <w:t xml:space="preserve"> </w:t>
      </w:r>
      <w:r w:rsidR="00CC566B">
        <w:rPr>
          <w:sz w:val="24"/>
          <w:szCs w:val="24"/>
        </w:rPr>
        <w:t xml:space="preserve">Louisiana </w:t>
      </w:r>
      <w:r>
        <w:rPr>
          <w:sz w:val="24"/>
          <w:szCs w:val="24"/>
        </w:rPr>
        <w:t xml:space="preserve">State Fire Marshal </w:t>
      </w:r>
    </w:p>
    <w:p w:rsidR="004F3D56" w:rsidRPr="00433BA8" w:rsidRDefault="004F3D56" w:rsidP="004F3D56">
      <w:pPr>
        <w:keepNext/>
        <w:ind w:left="2880" w:firstLine="720"/>
        <w:jc w:val="both"/>
        <w:rPr>
          <w:sz w:val="24"/>
          <w:szCs w:val="24"/>
        </w:rPr>
      </w:pPr>
    </w:p>
    <w:p w:rsidR="004F3D56" w:rsidRPr="00433BA8" w:rsidRDefault="004F3D56" w:rsidP="004F3D56">
      <w:pPr>
        <w:rPr>
          <w:sz w:val="24"/>
          <w:szCs w:val="24"/>
        </w:rPr>
      </w:pPr>
    </w:p>
    <w:p w:rsidR="004F3D56" w:rsidRPr="006734E2" w:rsidRDefault="004F3D56" w:rsidP="006734E2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sectPr w:rsidR="004F3D56" w:rsidRPr="0067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7F4C"/>
    <w:multiLevelType w:val="hybridMultilevel"/>
    <w:tmpl w:val="003E9BCE"/>
    <w:lvl w:ilvl="0" w:tplc="2304C1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4CF7217"/>
    <w:multiLevelType w:val="hybridMultilevel"/>
    <w:tmpl w:val="81BEB990"/>
    <w:lvl w:ilvl="0" w:tplc="566AAEE2">
      <w:start w:val="1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B1"/>
    <w:rsid w:val="00031BB1"/>
    <w:rsid w:val="000A7FCE"/>
    <w:rsid w:val="000B253C"/>
    <w:rsid w:val="000C2BAB"/>
    <w:rsid w:val="001A4E21"/>
    <w:rsid w:val="001F180A"/>
    <w:rsid w:val="0029301E"/>
    <w:rsid w:val="002E4026"/>
    <w:rsid w:val="00306DEC"/>
    <w:rsid w:val="003115FA"/>
    <w:rsid w:val="00354999"/>
    <w:rsid w:val="003B5869"/>
    <w:rsid w:val="004F20B1"/>
    <w:rsid w:val="004F3D56"/>
    <w:rsid w:val="00536248"/>
    <w:rsid w:val="005D52D4"/>
    <w:rsid w:val="00601C3B"/>
    <w:rsid w:val="006734E2"/>
    <w:rsid w:val="008B0F9D"/>
    <w:rsid w:val="008D148B"/>
    <w:rsid w:val="008D5D4E"/>
    <w:rsid w:val="009019C8"/>
    <w:rsid w:val="00A47C90"/>
    <w:rsid w:val="00AD47C0"/>
    <w:rsid w:val="00B632CD"/>
    <w:rsid w:val="00CC566B"/>
    <w:rsid w:val="00CF085E"/>
    <w:rsid w:val="00D30776"/>
    <w:rsid w:val="00D739E1"/>
    <w:rsid w:val="00D84F60"/>
    <w:rsid w:val="00EA0EAF"/>
    <w:rsid w:val="00F37F77"/>
    <w:rsid w:val="00F745A0"/>
    <w:rsid w:val="00F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A09F0-5AB1-44EE-88E9-4D5AFDB0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."/>
    <w:basedOn w:val="Text"/>
    <w:rsid w:val="00031BB1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clear" w:pos="4507"/>
        <w:tab w:val="clear" w:pos="4867"/>
        <w:tab w:val="left" w:pos="1267"/>
        <w:tab w:val="left" w:pos="4500"/>
        <w:tab w:val="left" w:pos="4860"/>
        <w:tab w:val="left" w:pos="5040"/>
        <w:tab w:val="left" w:pos="7200"/>
      </w:tabs>
      <w:spacing w:line="240" w:lineRule="auto"/>
      <w:ind w:firstLine="907"/>
      <w:outlineLvl w:val="7"/>
    </w:pPr>
  </w:style>
  <w:style w:type="paragraph" w:customStyle="1" w:styleId="Text">
    <w:name w:val="Text"/>
    <w:basedOn w:val="Normal"/>
    <w:link w:val="TextChar"/>
    <w:rsid w:val="00031BB1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7"/>
        <w:tab w:val="left" w:pos="4680"/>
        <w:tab w:val="left" w:pos="4867"/>
      </w:tabs>
      <w:spacing w:line="240" w:lineRule="exact"/>
      <w:ind w:firstLine="187"/>
      <w:jc w:val="both"/>
      <w:outlineLvl w:val="3"/>
    </w:pPr>
    <w:rPr>
      <w:kern w:val="2"/>
    </w:rPr>
  </w:style>
  <w:style w:type="paragraph" w:customStyle="1" w:styleId="i">
    <w:name w:val="(i)."/>
    <w:basedOn w:val="Normal"/>
    <w:rsid w:val="00031BB1"/>
    <w:pPr>
      <w:tabs>
        <w:tab w:val="decimal" w:pos="1440"/>
        <w:tab w:val="left" w:pos="1728"/>
      </w:tabs>
      <w:jc w:val="both"/>
      <w:outlineLvl w:val="8"/>
    </w:pPr>
    <w:rPr>
      <w:kern w:val="2"/>
    </w:rPr>
  </w:style>
  <w:style w:type="paragraph" w:customStyle="1" w:styleId="1">
    <w:name w:val="1."/>
    <w:basedOn w:val="Normal"/>
    <w:link w:val="1Char"/>
    <w:rsid w:val="00031BB1"/>
    <w:pPr>
      <w:tabs>
        <w:tab w:val="left" w:pos="720"/>
        <w:tab w:val="left" w:pos="979"/>
        <w:tab w:val="left" w:pos="1152"/>
      </w:tabs>
      <w:ind w:firstLine="360"/>
      <w:jc w:val="both"/>
      <w:outlineLvl w:val="4"/>
    </w:pPr>
    <w:rPr>
      <w:kern w:val="2"/>
    </w:rPr>
  </w:style>
  <w:style w:type="paragraph" w:customStyle="1" w:styleId="A0">
    <w:name w:val="A."/>
    <w:basedOn w:val="Normal"/>
    <w:link w:val="AChar"/>
    <w:rsid w:val="00031BB1"/>
    <w:pPr>
      <w:tabs>
        <w:tab w:val="left" w:pos="144"/>
        <w:tab w:val="left" w:pos="187"/>
        <w:tab w:val="left" w:pos="540"/>
        <w:tab w:val="left" w:pos="907"/>
        <w:tab w:val="left" w:pos="1080"/>
      </w:tabs>
      <w:ind w:firstLine="187"/>
      <w:jc w:val="both"/>
      <w:outlineLvl w:val="3"/>
    </w:pPr>
    <w:rPr>
      <w:kern w:val="2"/>
    </w:rPr>
  </w:style>
  <w:style w:type="paragraph" w:customStyle="1" w:styleId="a1">
    <w:name w:val="a."/>
    <w:basedOn w:val="Normal"/>
    <w:link w:val="aChar0"/>
    <w:rsid w:val="00031BB1"/>
    <w:pPr>
      <w:tabs>
        <w:tab w:val="left" w:pos="907"/>
      </w:tabs>
      <w:ind w:firstLine="547"/>
      <w:jc w:val="both"/>
      <w:outlineLvl w:val="5"/>
    </w:pPr>
    <w:rPr>
      <w:kern w:val="2"/>
    </w:rPr>
  </w:style>
  <w:style w:type="paragraph" w:customStyle="1" w:styleId="AuthorityNote">
    <w:name w:val="Authority Note"/>
    <w:basedOn w:val="Normal"/>
    <w:link w:val="AuthorityNoteChar"/>
    <w:rsid w:val="00031BB1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kern w:val="2"/>
      <w:sz w:val="18"/>
    </w:rPr>
  </w:style>
  <w:style w:type="paragraph" w:customStyle="1" w:styleId="Chapter">
    <w:name w:val="Chapter"/>
    <w:basedOn w:val="Normal"/>
    <w:link w:val="ChapterChar"/>
    <w:rsid w:val="00031BB1"/>
    <w:pPr>
      <w:keepNext/>
      <w:keepLines/>
      <w:tabs>
        <w:tab w:val="left" w:pos="0"/>
        <w:tab w:val="left" w:pos="180"/>
        <w:tab w:val="left" w:pos="216"/>
        <w:tab w:val="left" w:pos="360"/>
        <w:tab w:val="left" w:pos="540"/>
        <w:tab w:val="left" w:pos="720"/>
        <w:tab w:val="left" w:pos="900"/>
        <w:tab w:val="left" w:pos="1296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left="1296" w:hanging="1296"/>
      <w:outlineLvl w:val="1"/>
    </w:pPr>
    <w:rPr>
      <w:b/>
      <w:kern w:val="2"/>
    </w:rPr>
  </w:style>
  <w:style w:type="paragraph" w:customStyle="1" w:styleId="HistoricalNote">
    <w:name w:val="Historical Note"/>
    <w:basedOn w:val="Normal"/>
    <w:link w:val="HistoricalNoteChar"/>
    <w:rsid w:val="00031BB1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kern w:val="2"/>
      <w:sz w:val="18"/>
    </w:rPr>
  </w:style>
  <w:style w:type="paragraph" w:customStyle="1" w:styleId="i0">
    <w:name w:val="i."/>
    <w:basedOn w:val="Text"/>
    <w:rsid w:val="00031BB1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clear" w:pos="4507"/>
        <w:tab w:val="clear" w:pos="4867"/>
        <w:tab w:val="decimal" w:pos="806"/>
        <w:tab w:val="left" w:pos="4500"/>
        <w:tab w:val="left" w:pos="4860"/>
        <w:tab w:val="left" w:pos="5040"/>
        <w:tab w:val="left" w:pos="7200"/>
      </w:tabs>
      <w:spacing w:line="240" w:lineRule="auto"/>
      <w:ind w:firstLine="0"/>
      <w:outlineLvl w:val="5"/>
    </w:pPr>
  </w:style>
  <w:style w:type="paragraph" w:customStyle="1" w:styleId="LACNote">
    <w:name w:val="LACNote"/>
    <w:basedOn w:val="Normal"/>
    <w:link w:val="LACNoteChar"/>
    <w:rsid w:val="00031BB1"/>
    <w:pPr>
      <w:spacing w:after="120"/>
      <w:ind w:firstLine="187"/>
      <w:jc w:val="both"/>
    </w:pPr>
    <w:rPr>
      <w:kern w:val="2"/>
      <w:sz w:val="16"/>
    </w:rPr>
  </w:style>
  <w:style w:type="paragraph" w:customStyle="1" w:styleId="RegCodePart">
    <w:name w:val="Reg Code Part"/>
    <w:link w:val="RegCodePartChar"/>
    <w:rsid w:val="00031BB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Section">
    <w:name w:val="Section"/>
    <w:basedOn w:val="Normal"/>
    <w:link w:val="SectionChar"/>
    <w:rsid w:val="00031BB1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40" w:lineRule="exact"/>
      <w:ind w:left="720" w:hanging="720"/>
      <w:outlineLvl w:val="2"/>
    </w:pPr>
    <w:rPr>
      <w:b/>
      <w:kern w:val="2"/>
    </w:rPr>
  </w:style>
  <w:style w:type="paragraph" w:customStyle="1" w:styleId="RegCodeTitle">
    <w:name w:val="Reg Code Title"/>
    <w:basedOn w:val="Normal"/>
    <w:next w:val="Normal"/>
    <w:link w:val="RegCodeTitleChar"/>
    <w:rsid w:val="00031BB1"/>
    <w:pPr>
      <w:keepNext/>
      <w:jc w:val="center"/>
    </w:pPr>
    <w:rPr>
      <w:b/>
      <w:kern w:val="28"/>
    </w:rPr>
  </w:style>
  <w:style w:type="paragraph" w:customStyle="1" w:styleId="RegDepartment">
    <w:name w:val="Reg Department"/>
    <w:next w:val="Normal"/>
    <w:link w:val="RegDepartmentChar"/>
    <w:rsid w:val="00031BB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RegItemTitle">
    <w:name w:val="Reg Item Title"/>
    <w:link w:val="RegItemTitleChar"/>
    <w:rsid w:val="00031BB1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RegItemFirstLine">
    <w:name w:val="Reg Item First Line"/>
    <w:next w:val="RegDepartment"/>
    <w:link w:val="RegItemFirstLineChar"/>
    <w:rsid w:val="00031BB1"/>
    <w:pPr>
      <w:keepNext/>
      <w:tabs>
        <w:tab w:val="left" w:pos="-1440"/>
      </w:tabs>
      <w:spacing w:after="120" w:line="240" w:lineRule="auto"/>
      <w:jc w:val="center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RegSignature">
    <w:name w:val="Reg Signature"/>
    <w:basedOn w:val="Normal"/>
    <w:rsid w:val="00031BB1"/>
    <w:pPr>
      <w:keepNext/>
      <w:ind w:left="2160"/>
      <w:jc w:val="both"/>
    </w:pPr>
  </w:style>
  <w:style w:type="paragraph" w:customStyle="1" w:styleId="RegDoubleIndent">
    <w:name w:val="Reg Double Indent"/>
    <w:link w:val="RegDoubleIndentChar"/>
    <w:rsid w:val="00031BB1"/>
    <w:pPr>
      <w:spacing w:after="0" w:line="240" w:lineRule="auto"/>
      <w:ind w:left="432" w:right="432"/>
      <w:jc w:val="both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SectionChar">
    <w:name w:val="Section Char"/>
    <w:link w:val="Section"/>
    <w:rsid w:val="00031BB1"/>
    <w:rPr>
      <w:rFonts w:ascii="Times New Roman" w:eastAsia="Times New Roman" w:hAnsi="Times New Roman" w:cs="Times New Roman"/>
      <w:b/>
      <w:kern w:val="2"/>
      <w:sz w:val="20"/>
      <w:szCs w:val="20"/>
    </w:rPr>
  </w:style>
  <w:style w:type="character" w:customStyle="1" w:styleId="AChar">
    <w:name w:val="A. Char"/>
    <w:link w:val="A0"/>
    <w:rsid w:val="00031BB1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1Char">
    <w:name w:val="1. Char"/>
    <w:link w:val="1"/>
    <w:rsid w:val="00031BB1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HistoricalNoteChar">
    <w:name w:val="Historical Note Char"/>
    <w:link w:val="HistoricalNote"/>
    <w:rsid w:val="00031BB1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AuthorityNoteChar">
    <w:name w:val="Authority Note Char"/>
    <w:link w:val="AuthorityNote"/>
    <w:locked/>
    <w:rsid w:val="00031BB1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ChapterChar">
    <w:name w:val="Chapter Char"/>
    <w:link w:val="Chapter"/>
    <w:rsid w:val="00031BB1"/>
    <w:rPr>
      <w:rFonts w:ascii="Times New Roman" w:eastAsia="Times New Roman" w:hAnsi="Times New Roman" w:cs="Times New Roman"/>
      <w:b/>
      <w:kern w:val="2"/>
      <w:sz w:val="20"/>
      <w:szCs w:val="20"/>
    </w:rPr>
  </w:style>
  <w:style w:type="character" w:customStyle="1" w:styleId="RegDepartmentChar">
    <w:name w:val="Reg Department Char"/>
    <w:link w:val="RegDepartment"/>
    <w:locked/>
    <w:rsid w:val="00031BB1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RegItemTitleChar">
    <w:name w:val="Reg Item Title Char"/>
    <w:link w:val="RegItemTitle"/>
    <w:rsid w:val="00031BB1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RegCodeTitleChar">
    <w:name w:val="Reg Code Title Char"/>
    <w:link w:val="RegCodeTitle"/>
    <w:rsid w:val="00031BB1"/>
    <w:rPr>
      <w:rFonts w:ascii="Times New Roman" w:eastAsia="Times New Roman" w:hAnsi="Times New Roman" w:cs="Times New Roman"/>
      <w:b/>
      <w:kern w:val="28"/>
      <w:sz w:val="20"/>
      <w:szCs w:val="20"/>
    </w:rPr>
  </w:style>
  <w:style w:type="character" w:customStyle="1" w:styleId="aChar0">
    <w:name w:val="a. Char"/>
    <w:link w:val="a1"/>
    <w:rsid w:val="00031BB1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TextChar">
    <w:name w:val="Text Char"/>
    <w:link w:val="Text"/>
    <w:rsid w:val="00031BB1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RegCodePartChar">
    <w:name w:val="Reg Code Part Char"/>
    <w:link w:val="RegCodePart"/>
    <w:rsid w:val="00031BB1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LACNoteChar">
    <w:name w:val="LACNote Char"/>
    <w:link w:val="LACNote"/>
    <w:rsid w:val="00031BB1"/>
    <w:rPr>
      <w:rFonts w:ascii="Times New Roman" w:eastAsia="Times New Roman" w:hAnsi="Times New Roman" w:cs="Times New Roman"/>
      <w:kern w:val="2"/>
      <w:sz w:val="16"/>
      <w:szCs w:val="20"/>
    </w:rPr>
  </w:style>
  <w:style w:type="character" w:customStyle="1" w:styleId="RegDoubleIndentChar">
    <w:name w:val="Reg Double Indent Char"/>
    <w:link w:val="RegDoubleIndent"/>
    <w:rsid w:val="00031BB1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RegItemFirstLineChar">
    <w:name w:val="Reg Item First Line Char"/>
    <w:link w:val="RegItemFirstLine"/>
    <w:rsid w:val="00031BB1"/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NoSpacing">
    <w:name w:val="No Spacing"/>
    <w:uiPriority w:val="1"/>
    <w:qFormat/>
    <w:rsid w:val="008D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9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028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68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5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171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50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572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14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34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9054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SFM</dc:creator>
  <cp:lastModifiedBy>Melinda Long</cp:lastModifiedBy>
  <cp:revision>2</cp:revision>
  <cp:lastPrinted>2020-12-29T17:12:00Z</cp:lastPrinted>
  <dcterms:created xsi:type="dcterms:W3CDTF">2020-12-29T17:21:00Z</dcterms:created>
  <dcterms:modified xsi:type="dcterms:W3CDTF">2020-12-29T17:21:00Z</dcterms:modified>
</cp:coreProperties>
</file>